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  <w:u w:val="single"/>
        </w:rPr>
        <w:t>《新闻与传播专业综合能力》考试大纲</w:t>
      </w:r>
    </w:p>
    <w:p>
      <w:pPr>
        <w:pStyle w:val="5"/>
        <w:spacing w:before="0" w:beforeAutospacing="0" w:after="0" w:afterAutospacing="0" w:line="360" w:lineRule="auto"/>
        <w:rPr>
          <w:b/>
          <w:sz w:val="21"/>
          <w:szCs w:val="21"/>
          <w:u w:val="single"/>
        </w:rPr>
      </w:pPr>
    </w:p>
    <w:p>
      <w:pPr>
        <w:pStyle w:val="5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</w:t>
      </w:r>
      <w:r>
        <w:rPr>
          <w:b/>
          <w:bCs/>
          <w:sz w:val="21"/>
          <w:szCs w:val="21"/>
        </w:rPr>
        <w:t>基本要求</w:t>
      </w:r>
    </w:p>
    <w:p>
      <w:pPr>
        <w:spacing w:line="360" w:lineRule="auto"/>
        <w:ind w:firstLine="42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《新闻与传播专业综合能力》是新闻与传播专业硕士入学必考的专业基础科目。它的评价标准是高等学校本科毕业生能达到中等及以上水平，以保证被录取者具有比较扎实的新闻传播学专业基础，较好掌握现代新闻传播理念和国际化视野，熟练掌握新闻传播技能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pStyle w:val="5"/>
        <w:spacing w:before="0" w:beforeAutospacing="0" w:after="0" w:afterAutospacing="0" w:line="360" w:lineRule="auto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《新闻与传播专业综合能力》考试对考生的具体要求分为三个层次：</w:t>
      </w:r>
    </w:p>
    <w:p>
      <w:pPr>
        <w:pStyle w:val="5"/>
        <w:spacing w:before="0" w:beforeAutospacing="0" w:after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   1</w:t>
      </w:r>
      <w:r>
        <w:rPr>
          <w:rFonts w:hint="eastAsia"/>
          <w:sz w:val="21"/>
          <w:szCs w:val="21"/>
        </w:rPr>
        <w:t>．识记：能知道有关的名词、概念、知识的含义，并能正确认识和表述。</w:t>
      </w:r>
    </w:p>
    <w:p>
      <w:pPr>
        <w:pStyle w:val="5"/>
        <w:spacing w:before="0" w:beforeAutospacing="0" w:after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   2</w:t>
      </w:r>
      <w:r>
        <w:rPr>
          <w:rFonts w:hint="eastAsia"/>
          <w:sz w:val="21"/>
          <w:szCs w:val="21"/>
        </w:rPr>
        <w:t>．领会：在识记的基础上，能全面把握基本概念、基本原理，能掌握有关概念和原理的区别与联系。</w:t>
      </w:r>
    </w:p>
    <w:p>
      <w:pPr>
        <w:pStyle w:val="5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．应用：在领会的基础上，能用相关知识点分析解决</w:t>
      </w:r>
      <w:r>
        <w:rPr>
          <w:rFonts w:hint="eastAsia"/>
          <w:sz w:val="21"/>
          <w:szCs w:val="21"/>
          <w:lang w:val="en-US" w:eastAsia="zh-CN"/>
        </w:rPr>
        <w:t>新闻传播相关实务</w:t>
      </w:r>
      <w:r>
        <w:rPr>
          <w:rFonts w:hint="eastAsia"/>
          <w:sz w:val="21"/>
          <w:szCs w:val="21"/>
        </w:rPr>
        <w:t>问题。</w:t>
      </w:r>
    </w:p>
    <w:p>
      <w:pPr>
        <w:spacing w:line="360" w:lineRule="auto"/>
        <w:ind w:firstLine="420"/>
        <w:rPr>
          <w:rFonts w:hint="eastAsia"/>
        </w:rPr>
      </w:pPr>
    </w:p>
    <w:p>
      <w:pPr>
        <w:pStyle w:val="4"/>
        <w:shd w:val="clear" w:color="auto" w:fill="FFFFFF"/>
        <w:spacing w:line="360" w:lineRule="auto"/>
      </w:pPr>
      <w:r>
        <w:rPr>
          <w:rFonts w:hint="eastAsia"/>
          <w:b/>
          <w:bCs/>
        </w:rPr>
        <w:t>二、</w:t>
      </w:r>
      <w:r>
        <w:rPr>
          <w:b/>
          <w:bCs/>
        </w:rPr>
        <w:t xml:space="preserve">考试范围 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 网络媒介的演化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 网络重构的传播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 网络传播形式的流变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 网络传播的多重策略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 智能时代与智能传播走向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 网络传播与网络空间中的人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7. 网络传播建构的关系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8. 网络时代的传媒生态</w:t>
      </w:r>
    </w:p>
    <w:p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9. 网络重塑的文化</w:t>
      </w:r>
    </w:p>
    <w:p>
      <w:pPr>
        <w:spacing w:line="360" w:lineRule="auto"/>
        <w:ind w:firstLine="42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10. 网络时代新的社会特征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FmYjZjNDA5MDY1MTJiY2Y5YTA0NWQwYWVkNzgxZGUifQ=="/>
    <w:docVar w:name="KSO_WPS_MARK_KEY" w:val="ace7f700-0833-44bf-a794-9d276186dd47"/>
  </w:docVars>
  <w:rsids>
    <w:rsidRoot w:val="2F6665F9"/>
    <w:rsid w:val="000255A2"/>
    <w:rsid w:val="00EE061A"/>
    <w:rsid w:val="02173220"/>
    <w:rsid w:val="03F27E4D"/>
    <w:rsid w:val="0D9C1916"/>
    <w:rsid w:val="11EA28D4"/>
    <w:rsid w:val="134F3D7E"/>
    <w:rsid w:val="1CBC1B46"/>
    <w:rsid w:val="1D1646F5"/>
    <w:rsid w:val="1DA376A1"/>
    <w:rsid w:val="1DAD1705"/>
    <w:rsid w:val="1E7723EE"/>
    <w:rsid w:val="1F2D492F"/>
    <w:rsid w:val="28337B01"/>
    <w:rsid w:val="2AFB456C"/>
    <w:rsid w:val="2F6665F9"/>
    <w:rsid w:val="341D4BCF"/>
    <w:rsid w:val="38765EDD"/>
    <w:rsid w:val="38D75F7E"/>
    <w:rsid w:val="3AD629E6"/>
    <w:rsid w:val="3D4413DF"/>
    <w:rsid w:val="3F3439D9"/>
    <w:rsid w:val="4139196E"/>
    <w:rsid w:val="422365F5"/>
    <w:rsid w:val="49883EC7"/>
    <w:rsid w:val="4B285C13"/>
    <w:rsid w:val="4BF30464"/>
    <w:rsid w:val="4E915E34"/>
    <w:rsid w:val="4F281F10"/>
    <w:rsid w:val="50242F30"/>
    <w:rsid w:val="522C6772"/>
    <w:rsid w:val="527144E6"/>
    <w:rsid w:val="52EE2A00"/>
    <w:rsid w:val="54697136"/>
    <w:rsid w:val="55361BA2"/>
    <w:rsid w:val="58C26A87"/>
    <w:rsid w:val="5A212435"/>
    <w:rsid w:val="5B1E2516"/>
    <w:rsid w:val="5D542A4C"/>
    <w:rsid w:val="60BC0FA7"/>
    <w:rsid w:val="61116240"/>
    <w:rsid w:val="66EB206C"/>
    <w:rsid w:val="68E8774B"/>
    <w:rsid w:val="697367D1"/>
    <w:rsid w:val="6AE94C7B"/>
    <w:rsid w:val="6D535020"/>
    <w:rsid w:val="6EA50AEC"/>
    <w:rsid w:val="70167186"/>
    <w:rsid w:val="70BB5292"/>
    <w:rsid w:val="71E8597F"/>
    <w:rsid w:val="72FE4908"/>
    <w:rsid w:val="7BCF1824"/>
    <w:rsid w:val="7EB6239A"/>
    <w:rsid w:val="7EB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420</Words>
  <Characters>435</Characters>
  <Lines>1</Lines>
  <Paragraphs>1</Paragraphs>
  <TotalTime>14</TotalTime>
  <ScaleCrop>false</ScaleCrop>
  <LinksUpToDate>false</LinksUpToDate>
  <CharactersWithSpaces>466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2018-05-28T06:21:00Z</dcterms:created>
  <dc:creator>fans</dc:creator>
  <cp:lastModifiedBy>袁潇</cp:lastModifiedBy>
  <dcterms:modified xsi:type="dcterms:W3CDTF">2024-05-27T02:49:34Z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815F345865C14152B9EE5C6659E07584</vt:lpwstr>
  </property>
</Properties>
</file>