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after="150"/>
        <w:ind w:firstLine="405"/>
        <w:jc w:val="center"/>
        <w:rPr>
          <w:rFonts w:ascii="宋体" w:hAnsi="宋体" w:eastAsia="宋体" w:cs="Arial"/>
          <w:b/>
          <w:bCs/>
          <w:color w:val="333333"/>
          <w:kern w:val="0"/>
          <w:sz w:val="30"/>
          <w:szCs w:val="30"/>
        </w:rPr>
      </w:pPr>
      <w:r>
        <w:rPr>
          <w:rFonts w:hint="eastAsia" w:ascii="宋体" w:hAnsi="宋体" w:eastAsia="宋体" w:cs="Arial"/>
          <w:b/>
          <w:bCs/>
          <w:color w:val="333333"/>
          <w:kern w:val="0"/>
          <w:sz w:val="30"/>
          <w:szCs w:val="30"/>
        </w:rPr>
        <w:t>《量子力学》考试大纲</w:t>
      </w:r>
    </w:p>
    <w:p>
      <w:pPr>
        <w:widowControl/>
        <w:shd w:val="clear" w:color="auto" w:fill="FFFFFF"/>
        <w:spacing w:after="150"/>
        <w:ind w:firstLine="405"/>
        <w:jc w:val="left"/>
        <w:rPr>
          <w:rFonts w:ascii="宋体" w:hAnsi="宋体" w:eastAsia="宋体" w:cs="Arial"/>
          <w:color w:val="333333"/>
          <w:kern w:val="0"/>
          <w:szCs w:val="21"/>
        </w:rPr>
      </w:pPr>
    </w:p>
    <w:p>
      <w:pPr>
        <w:widowControl/>
        <w:shd w:val="clear" w:color="auto" w:fill="FFFFFF"/>
        <w:spacing w:after="150"/>
        <w:ind w:firstLine="405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一，基本要求</w:t>
      </w:r>
    </w:p>
    <w:p>
      <w:pPr>
        <w:widowControl/>
        <w:shd w:val="clear" w:color="auto" w:fill="FFFFFF"/>
        <w:spacing w:after="150"/>
        <w:ind w:firstLine="405"/>
        <w:jc w:val="left"/>
        <w:rPr>
          <w:rFonts w:ascii="宋体" w:hAnsi="宋体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量子力学是现代物理学的基础理论，理解量子力学（非相对论）的基本概念、基本原理和基本方法及其应用。内容包含量子论基础、波动力学基础、力学量和算符、表象理论、近似方法、自旋与全同粒子等。熟练掌握量子力学的基本原理及表述形式，深入认识表述原理的数学结构，及一些基本问题的计算方法；掌握量子力学的基本方法及其应用。</w:t>
      </w:r>
    </w:p>
    <w:p>
      <w:pPr>
        <w:widowControl/>
        <w:shd w:val="clear" w:color="auto" w:fill="FFFFFF"/>
        <w:spacing w:after="150"/>
        <w:ind w:firstLine="405"/>
        <w:jc w:val="left"/>
        <w:rPr>
          <w:rFonts w:hint="eastAsia" w:ascii="Arial" w:hAnsi="Arial" w:eastAsia="宋体" w:cs="Arial"/>
          <w:color w:val="333333"/>
          <w:kern w:val="0"/>
          <w:szCs w:val="21"/>
        </w:rPr>
      </w:pPr>
    </w:p>
    <w:p>
      <w:pPr>
        <w:widowControl/>
        <w:shd w:val="clear" w:color="auto" w:fill="FFFFFF"/>
        <w:spacing w:after="150"/>
        <w:ind w:firstLine="405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二、考试范围</w:t>
      </w:r>
    </w:p>
    <w:p>
      <w:pPr>
        <w:widowControl/>
        <w:shd w:val="clear" w:color="auto" w:fill="FFFFFF"/>
        <w:spacing w:after="150"/>
        <w:ind w:firstLine="420" w:firstLineChars="20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000000"/>
          <w:kern w:val="0"/>
          <w:szCs w:val="21"/>
        </w:rPr>
        <w:t>1.</w:t>
      </w:r>
      <w:r>
        <w:rPr>
          <w:rFonts w:hint="eastAsia" w:ascii="宋体" w:hAnsi="宋体" w:eastAsia="宋体" w:cs="Arial"/>
          <w:color w:val="333333"/>
          <w:kern w:val="0"/>
          <w:szCs w:val="21"/>
        </w:rPr>
        <w:t>量子论基础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（1）经典物理学遇到的困难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（2）普朗克能量子、爱因斯坦光量子假说</w:t>
      </w:r>
    </w:p>
    <w:p>
      <w:pPr>
        <w:widowControl/>
        <w:shd w:val="clear" w:color="auto" w:fill="FFFFFF"/>
        <w:spacing w:after="150"/>
        <w:ind w:firstLine="420"/>
        <w:jc w:val="both"/>
        <w:rPr>
          <w:rFonts w:ascii="Arial" w:hAnsi="Arial" w:eastAsia="宋体" w:cs="Arial"/>
          <w:color w:val="333333"/>
          <w:kern w:val="0"/>
          <w:szCs w:val="21"/>
        </w:rPr>
      </w:pPr>
      <w:bookmarkStart w:id="0" w:name="_GoBack"/>
      <w:bookmarkEnd w:id="0"/>
      <w:r>
        <w:rPr>
          <w:rFonts w:hint="eastAsia" w:ascii="宋体" w:hAnsi="宋体" w:eastAsia="宋体" w:cs="Arial"/>
          <w:color w:val="333333"/>
          <w:kern w:val="0"/>
          <w:szCs w:val="21"/>
        </w:rPr>
        <w:t>（3）玻尔氢原子理论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（4）微观粒子的波粒二象性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000000"/>
          <w:kern w:val="0"/>
          <w:szCs w:val="21"/>
        </w:rPr>
        <w:t>2.</w:t>
      </w:r>
      <w:r>
        <w:rPr>
          <w:rFonts w:hint="eastAsia" w:ascii="宋体" w:hAnsi="宋体" w:eastAsia="宋体" w:cs="Arial"/>
          <w:color w:val="333333"/>
          <w:kern w:val="0"/>
          <w:szCs w:val="21"/>
        </w:rPr>
        <w:t>波函数和薛定谔方程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（1）波函数的统计解释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（2）态叠加原理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（3）薛定谔方程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（4）概率流密度和概率守恒定律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（5）定态薛定谔方程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（6）一维无限深势阱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（7）线性谐振子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000000"/>
          <w:kern w:val="0"/>
          <w:szCs w:val="21"/>
        </w:rPr>
        <w:t>3.量子</w:t>
      </w:r>
      <w:r>
        <w:rPr>
          <w:rFonts w:hint="eastAsia" w:ascii="宋体" w:hAnsi="宋体" w:eastAsia="宋体" w:cs="Arial"/>
          <w:color w:val="333333"/>
          <w:kern w:val="0"/>
          <w:szCs w:val="21"/>
        </w:rPr>
        <w:t>力学中的力学量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（1）表示力学量的算符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（2）动量算符和角动量算符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（3）电子在库仑场中的运动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（4）氢原子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（5）厄米算符本征函数的正交性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（6）算符和力学量的关系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（7）算符的对易关系两个力学量同时有确定值的条件不确定关系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（8）力学量随时间的变化守恒定律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000000"/>
          <w:kern w:val="0"/>
          <w:szCs w:val="21"/>
        </w:rPr>
        <w:t>4.</w:t>
      </w:r>
      <w:r>
        <w:rPr>
          <w:rFonts w:hint="eastAsia" w:ascii="宋体" w:hAnsi="宋体" w:eastAsia="宋体" w:cs="Arial"/>
          <w:color w:val="333333"/>
          <w:kern w:val="0"/>
          <w:szCs w:val="21"/>
        </w:rPr>
        <w:t>态和力学量的表象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（1）态的表象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（2）算符的矩阵表示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（3）量子力学公式的矩阵力学表述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（4）么正变换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（5）狄拉克符号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000000"/>
          <w:kern w:val="0"/>
          <w:szCs w:val="21"/>
        </w:rPr>
        <w:t>5.</w:t>
      </w:r>
      <w:r>
        <w:rPr>
          <w:rFonts w:hint="eastAsia" w:ascii="宋体" w:hAnsi="宋体" w:eastAsia="宋体" w:cs="Arial"/>
          <w:color w:val="333333"/>
          <w:kern w:val="0"/>
          <w:szCs w:val="21"/>
        </w:rPr>
        <w:t>微扰理论</w:t>
      </w:r>
    </w:p>
    <w:p>
      <w:pPr>
        <w:widowControl/>
        <w:shd w:val="clear" w:color="auto" w:fill="FFFFFF"/>
        <w:spacing w:after="150" w:line="300" w:lineRule="atLeast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（1）非简并定态微扰理论</w:t>
      </w:r>
    </w:p>
    <w:p>
      <w:pPr>
        <w:widowControl/>
        <w:shd w:val="clear" w:color="auto" w:fill="FFFFFF"/>
        <w:spacing w:after="150" w:line="300" w:lineRule="atLeast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（2）简并情况下的定态微扰理论</w:t>
      </w:r>
    </w:p>
    <w:p>
      <w:pPr>
        <w:widowControl/>
        <w:shd w:val="clear" w:color="auto" w:fill="FFFFFF"/>
        <w:spacing w:after="150" w:line="300" w:lineRule="atLeast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（3）氢原子的一级斯塔克效应</w:t>
      </w:r>
    </w:p>
    <w:p>
      <w:pPr>
        <w:widowControl/>
        <w:shd w:val="clear" w:color="auto" w:fill="FFFFFF"/>
        <w:spacing w:after="150" w:line="300" w:lineRule="atLeast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（4）变分法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000000"/>
          <w:kern w:val="0"/>
          <w:szCs w:val="21"/>
        </w:rPr>
        <w:t>6.</w:t>
      </w:r>
      <w:r>
        <w:rPr>
          <w:rFonts w:hint="eastAsia" w:ascii="宋体" w:hAnsi="宋体" w:eastAsia="宋体" w:cs="Arial"/>
          <w:color w:val="333333"/>
          <w:kern w:val="0"/>
          <w:szCs w:val="21"/>
        </w:rPr>
        <w:t>电子的自旋和全同粒子</w:t>
      </w:r>
    </w:p>
    <w:p>
      <w:pPr>
        <w:widowControl/>
        <w:shd w:val="clear" w:color="auto" w:fill="FFFFFF"/>
        <w:spacing w:after="150" w:line="300" w:lineRule="atLeast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(1)电子自旋</w:t>
      </w:r>
    </w:p>
    <w:p>
      <w:pPr>
        <w:widowControl/>
        <w:shd w:val="clear" w:color="auto" w:fill="FFFFFF"/>
        <w:spacing w:after="150" w:line="300" w:lineRule="atLeast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(2)电子的自旋算符和自旋函数</w:t>
      </w:r>
    </w:p>
    <w:p>
      <w:pPr>
        <w:widowControl/>
        <w:shd w:val="clear" w:color="auto" w:fill="FFFFFF"/>
        <w:spacing w:after="150" w:line="300" w:lineRule="atLeast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(3)简单塞曼效应</w:t>
      </w:r>
    </w:p>
    <w:p>
      <w:pPr>
        <w:widowControl/>
        <w:shd w:val="clear" w:color="auto" w:fill="FFFFFF"/>
        <w:spacing w:after="150" w:line="300" w:lineRule="atLeast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(4)两个角动量的耦合</w:t>
      </w:r>
    </w:p>
    <w:p>
      <w:pPr>
        <w:widowControl/>
        <w:shd w:val="clear" w:color="auto" w:fill="FFFFFF"/>
        <w:spacing w:after="150" w:line="300" w:lineRule="atLeast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(5)光谱的精细结构</w:t>
      </w:r>
    </w:p>
    <w:p>
      <w:pPr>
        <w:widowControl/>
        <w:shd w:val="clear" w:color="auto" w:fill="FFFFFF"/>
        <w:spacing w:after="150" w:line="300" w:lineRule="atLeast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(6)全同粒子的特性</w:t>
      </w:r>
    </w:p>
    <w:p>
      <w:pPr>
        <w:widowControl/>
        <w:shd w:val="clear" w:color="auto" w:fill="FFFFFF"/>
        <w:spacing w:after="150" w:line="300" w:lineRule="atLeast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(7)全同粒子体系的波函数泡利原理</w:t>
      </w:r>
    </w:p>
    <w:p>
      <w:pPr>
        <w:widowControl/>
        <w:shd w:val="clear" w:color="auto" w:fill="FFFFFF"/>
        <w:spacing w:after="150" w:line="300" w:lineRule="atLeast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(8)两个电子的自旋函数</w:t>
      </w:r>
    </w:p>
    <w:p>
      <w:pPr>
        <w:widowControl/>
        <w:shd w:val="clear" w:color="auto" w:fill="FFFFFF"/>
        <w:spacing w:after="150" w:line="300" w:lineRule="atLeast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ascii="Arial" w:hAnsi="Arial" w:eastAsia="宋体" w:cs="Arial"/>
          <w:color w:val="333333"/>
          <w:kern w:val="0"/>
          <w:szCs w:val="21"/>
        </w:rPr>
        <w:t>  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b/>
          <w:bCs/>
          <w:color w:val="000000"/>
          <w:kern w:val="0"/>
          <w:szCs w:val="21"/>
        </w:rPr>
        <w:t>参考教材</w:t>
      </w:r>
    </w:p>
    <w:p>
      <w:pPr>
        <w:widowControl/>
        <w:shd w:val="clear" w:color="auto" w:fill="FFFFFF"/>
        <w:spacing w:after="150"/>
        <w:ind w:firstLine="420"/>
        <w:jc w:val="left"/>
        <w:rPr>
          <w:rFonts w:ascii="Arial" w:hAnsi="Arial" w:eastAsia="宋体" w:cs="Arial"/>
          <w:color w:val="333333"/>
          <w:kern w:val="0"/>
          <w:szCs w:val="21"/>
        </w:rPr>
      </w:pPr>
      <w:r>
        <w:rPr>
          <w:rFonts w:hint="eastAsia" w:ascii="宋体" w:hAnsi="宋体" w:eastAsia="宋体" w:cs="Arial"/>
          <w:color w:val="333333"/>
          <w:kern w:val="0"/>
          <w:szCs w:val="21"/>
        </w:rPr>
        <w:t>周世勋 原著，陈灏 修订，《量子力学教程》，第二版.北京：高等教育出版社，2009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0ZTJkYmY4YjNhYTgzMmUxMGEyODVhNjA0MjNjYmIifQ=="/>
  </w:docVars>
  <w:rsids>
    <w:rsidRoot w:val="00B03769"/>
    <w:rsid w:val="001B6DC2"/>
    <w:rsid w:val="00302ED1"/>
    <w:rsid w:val="003B21CF"/>
    <w:rsid w:val="00576248"/>
    <w:rsid w:val="00647BFF"/>
    <w:rsid w:val="006844F4"/>
    <w:rsid w:val="00781AE1"/>
    <w:rsid w:val="007C4C18"/>
    <w:rsid w:val="0084026D"/>
    <w:rsid w:val="00957EDC"/>
    <w:rsid w:val="00B03769"/>
    <w:rsid w:val="32C419F5"/>
    <w:rsid w:val="71F1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676</Words>
  <Characters>701</Characters>
  <Lines>5</Lines>
  <Paragraphs>1</Paragraphs>
  <TotalTime>49</TotalTime>
  <ScaleCrop>false</ScaleCrop>
  <LinksUpToDate>false</LinksUpToDate>
  <CharactersWithSpaces>705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2022-08-12T13:13:00Z</dcterms:created>
  <dc:creator>Pu Yong</dc:creator>
  <cp:lastModifiedBy>老刘</cp:lastModifiedBy>
  <cp:lastPrinted>2023-07-07T02:36:00Z</cp:lastPrinted>
  <dcterms:modified xsi:type="dcterms:W3CDTF">2023-09-06T09:01:21Z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B23FD8FA5D244946A8886C441CF3B5E3</vt:lpwstr>
  </property>
</Properties>
</file>